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BD6FC3" w:rsidRPr="00BD6FC3" w:rsidRDefault="00BD6FC3" w:rsidP="00BD6FC3">
      <w:pPr>
        <w:tabs>
          <w:tab w:val="left" w:pos="14656"/>
        </w:tabs>
        <w:overflowPunct w:val="0"/>
        <w:jc w:val="center"/>
        <w:rPr>
          <w:b/>
          <w:caps/>
          <w:lang w:eastAsia="lt-LT"/>
        </w:rPr>
      </w:pPr>
      <w:r w:rsidRPr="008F26FC">
        <w:rPr>
          <w:b/>
          <w:caps/>
          <w:lang w:eastAsia="lt-LT"/>
        </w:rPr>
        <w:t>Klaipėdos Marijos Montessori mokyklos-darželio</w:t>
      </w:r>
    </w:p>
    <w:p w:rsidR="00BD6FC3" w:rsidRPr="008F26FC" w:rsidRDefault="00BD6FC3" w:rsidP="00BD6FC3">
      <w:pPr>
        <w:overflowPunct w:val="0"/>
        <w:jc w:val="center"/>
        <w:rPr>
          <w:b/>
          <w:lang w:eastAsia="lt-LT"/>
        </w:rPr>
      </w:pPr>
      <w:r>
        <w:rPr>
          <w:b/>
          <w:lang w:eastAsia="lt-LT"/>
        </w:rPr>
        <w:t xml:space="preserve">2021 </w:t>
      </w:r>
      <w:r w:rsidRPr="008F26FC">
        <w:rPr>
          <w:b/>
          <w:lang w:eastAsia="lt-LT"/>
        </w:rPr>
        <w:t xml:space="preserve">METŲ VEIKLOS ATASKAITA </w:t>
      </w:r>
    </w:p>
    <w:p w:rsidR="00832CC9" w:rsidRPr="00F72A1E" w:rsidRDefault="00832CC9" w:rsidP="0006079E">
      <w:pPr>
        <w:jc w:val="center"/>
      </w:pPr>
    </w:p>
    <w:tbl>
      <w:tblPr>
        <w:tblW w:w="0" w:type="auto"/>
        <w:tblInd w:w="-147" w:type="dxa"/>
        <w:tblCellMar>
          <w:left w:w="0" w:type="dxa"/>
          <w:right w:w="0" w:type="dxa"/>
        </w:tblCellMar>
        <w:tblLook w:val="04A0" w:firstRow="1" w:lastRow="0" w:firstColumn="1" w:lastColumn="0" w:noHBand="0" w:noVBand="1"/>
      </w:tblPr>
      <w:tblGrid>
        <w:gridCol w:w="9775"/>
      </w:tblGrid>
      <w:tr w:rsidR="00BD6FC3" w:rsidRPr="007F425A" w:rsidTr="00BD6FC3">
        <w:tc>
          <w:tcPr>
            <w:tcW w:w="9775"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9559"/>
            </w:tblGrid>
            <w:tr w:rsidR="000D27AA" w:rsidRPr="007F425A" w:rsidTr="00BC7DCB">
              <w:tc>
                <w:tcPr>
                  <w:tcW w:w="9775" w:type="dxa"/>
                  <w:tcMar>
                    <w:top w:w="0" w:type="dxa"/>
                    <w:left w:w="108" w:type="dxa"/>
                    <w:bottom w:w="0" w:type="dxa"/>
                    <w:right w:w="108" w:type="dxa"/>
                  </w:tcMar>
                  <w:hideMark/>
                </w:tcPr>
                <w:p w:rsidR="000D27AA" w:rsidRPr="004B104D" w:rsidRDefault="000D27AA" w:rsidP="000D27AA">
                  <w:pPr>
                    <w:ind w:firstLine="603"/>
                    <w:jc w:val="both"/>
                  </w:pPr>
                  <w:r w:rsidRPr="004B104D">
                    <w:t>Klaipėdos Marijos Montessori mokykla-darželis (toliau – Mokykla) įgyvendina ikimokyklinio, priešmokyklinio</w:t>
                  </w:r>
                  <w:r>
                    <w:t>,</w:t>
                  </w:r>
                  <w:r w:rsidRPr="004B104D">
                    <w:t xml:space="preserve"> pradinio ugdymo programas</w:t>
                  </w:r>
                  <w:r>
                    <w:t xml:space="preserve"> ir neformaliojo švietimo programas,</w:t>
                  </w:r>
                  <w:r w:rsidRPr="004B104D">
                    <w:t xml:space="preserve"> taiko Marijos Montessori sampratos elementus. 2021-09-01 duomenimis Mokykloje ugdyti 208 vaikai (2020 m. – 211 vaikų</w:t>
                  </w:r>
                  <w:r>
                    <w:t xml:space="preserve">), </w:t>
                  </w:r>
                  <w:r w:rsidRPr="004B104D">
                    <w:t xml:space="preserve">iš jų 81 ikimokyklinio, 39 priešmokyklinio ir 88 mokyklinio amžiaus. Dirbo 24 pedagogai, t. y. 22,33 etato (2020 m. – 24,56 etato), ir 22 nepedagoginiai darbuotojai, t. y. 25,03 etato (2020 m. – 23,03 etato). </w:t>
                  </w:r>
                </w:p>
                <w:p w:rsidR="000D27AA" w:rsidRPr="004B104D" w:rsidRDefault="000D27AA" w:rsidP="000D27AA">
                  <w:pPr>
                    <w:tabs>
                      <w:tab w:val="left" w:pos="924"/>
                    </w:tabs>
                    <w:ind w:firstLine="603"/>
                    <w:jc w:val="both"/>
                  </w:pPr>
                  <w:r w:rsidRPr="004B104D">
                    <w:t xml:space="preserve">Praėjusiais metais Mokykla veikė, vadovaudamasi 2021–2023 m. strateginiu planu (toliau – Strateginis planas) ir 2021 m. veiklos planu (toliau – Veiklos planas). Mokyklos bendruomenė 2021 m. išsikėlė šias prioritetinės veiklos kryptis: 1) kokybiškos ugdymo paslaugos teikimas įgyvendinant </w:t>
                  </w:r>
                  <w:r w:rsidRPr="00E73974">
                    <w:t>Montesori pedagogiką,</w:t>
                  </w:r>
                  <w:r w:rsidRPr="004B104D">
                    <w:t xml:space="preserve"> 2) pedagogų skaitmeninio raštingumo tobulinimas</w:t>
                  </w:r>
                  <w:r>
                    <w:t>,</w:t>
                  </w:r>
                  <w:r w:rsidRPr="004B104D">
                    <w:t xml:space="preserve"> taikant virtualias ir nuotoliniam mokymui(si) skirtas platformas, 3) sveikos, saugios ir šiuolaikinius reikalavimus atitinkančios aplinkos kūrimas. Strateginiams tikslams įgyvendinti Strateginiame ir Veiklos planuose buvo iškelti konkretūs veiklos tikslai ir uždaviniai, numatytos pamatuotos priemonės laukiamam rezultatui pasiekti.</w:t>
                  </w:r>
                </w:p>
                <w:p w:rsidR="000D27AA" w:rsidRPr="004B104D" w:rsidRDefault="000D27AA" w:rsidP="000D27AA">
                  <w:pPr>
                    <w:ind w:firstLine="603"/>
                    <w:jc w:val="both"/>
                  </w:pPr>
                  <w:r w:rsidRPr="004B104D">
                    <w:t xml:space="preserve">Siekiant Strateginio plano pirmojo tikslo – užtikrinti kokybišką ugdymo proceso organizavimą – Mokyklos veikla buvo orientuojama į individualios vaiko pažangos srities tobulinimą. </w:t>
                  </w:r>
                  <w:r>
                    <w:t xml:space="preserve">Šiam veiklos </w:t>
                  </w:r>
                  <w:r w:rsidRPr="004B104D">
                    <w:t>tikslu</w:t>
                  </w:r>
                  <w:r>
                    <w:t>i</w:t>
                  </w:r>
                  <w:r w:rsidRPr="004B104D">
                    <w:t xml:space="preserve"> pasirinkta individualios kiekvieno vaiko pažangos skatinimas</w:t>
                  </w:r>
                  <w:r>
                    <w:t>,</w:t>
                  </w:r>
                  <w:r w:rsidRPr="004B104D">
                    <w:t xml:space="preserve"> taikant vaiko pažangos matavimo sistemą. Pirmajam tikslui pasiekti buvo vykdomi </w:t>
                  </w:r>
                  <w:r>
                    <w:t>du</w:t>
                  </w:r>
                  <w:r w:rsidRPr="004B104D">
                    <w:t xml:space="preserve"> Veiklos plano uždaviniai: </w:t>
                  </w:r>
                </w:p>
                <w:p w:rsidR="000D27AA" w:rsidRPr="004B104D" w:rsidRDefault="000D27AA" w:rsidP="000D27AA">
                  <w:pPr>
                    <w:pStyle w:val="Sraopastraipa"/>
                    <w:numPr>
                      <w:ilvl w:val="0"/>
                      <w:numId w:val="1"/>
                    </w:numPr>
                    <w:tabs>
                      <w:tab w:val="left" w:pos="887"/>
                    </w:tabs>
                    <w:suppressAutoHyphens w:val="0"/>
                    <w:autoSpaceDN/>
                    <w:ind w:left="0" w:firstLine="603"/>
                    <w:jc w:val="both"/>
                    <w:textAlignment w:val="auto"/>
                  </w:pPr>
                  <w:r w:rsidRPr="004B104D">
                    <w:t xml:space="preserve">įgyvendinant pirmąjį uždavinį – sudaryti tinkamas ir kokybiškas ugdymo sąlygas – buvo įgyvendinamos 7 neformaliojo švietimo programos. Teikta </w:t>
                  </w:r>
                  <w:r>
                    <w:t>logopedo</w:t>
                  </w:r>
                  <w:r w:rsidRPr="004B104D">
                    <w:t xml:space="preserve"> pagalba 35 kalbos ir kitų komunikacijos sutrikimų turintiems mokiniams, 5 mokiniams teikta mokytojo padėjėjo pagalba. Didelis dėmesys skiriamas Montesori pedagogikos kokybiškam įgyvendinimui: nuolat atnaujinama ugdomoji aplinka, tobulinama pedagogų kompetencija. Pradėtas vykdyti Erasmus + projektas „Do something goog for yourself“;</w:t>
                  </w:r>
                </w:p>
                <w:p w:rsidR="000D27AA" w:rsidRPr="001428B4" w:rsidRDefault="000D27AA" w:rsidP="000D27AA">
                  <w:pPr>
                    <w:pStyle w:val="Sraopastraipa"/>
                    <w:numPr>
                      <w:ilvl w:val="0"/>
                      <w:numId w:val="1"/>
                    </w:numPr>
                    <w:tabs>
                      <w:tab w:val="left" w:pos="887"/>
                    </w:tabs>
                    <w:suppressAutoHyphens w:val="0"/>
                    <w:autoSpaceDN/>
                    <w:ind w:left="0" w:firstLine="603"/>
                    <w:jc w:val="both"/>
                    <w:textAlignment w:val="auto"/>
                  </w:pPr>
                  <w:r w:rsidRPr="004B104D">
                    <w:t>įgyvendinant antrąjį uždavinį – siekti geresnės ugdymo ir ugdymo(si) kokybės</w:t>
                  </w:r>
                  <w:r>
                    <w:t>,</w:t>
                  </w:r>
                  <w:r w:rsidRPr="004B104D">
                    <w:t xml:space="preserve"> į vertinimo procesą įtraukiant mokinį – </w:t>
                  </w:r>
                  <w:r>
                    <w:t xml:space="preserve">buvo </w:t>
                  </w:r>
                  <w:r w:rsidRPr="004B104D">
                    <w:t>panaudot</w:t>
                  </w:r>
                  <w:r>
                    <w:t>os</w:t>
                  </w:r>
                  <w:r w:rsidRPr="004B104D">
                    <w:t xml:space="preserve"> specialiosios tikslinės dotacijos ugdymo reikmėms lėš</w:t>
                  </w:r>
                  <w:r>
                    <w:t>o</w:t>
                  </w:r>
                  <w:r w:rsidRPr="004B104D">
                    <w:t>s</w:t>
                  </w:r>
                  <w:r>
                    <w:t>, už kurias</w:t>
                  </w:r>
                  <w:r w:rsidRPr="004B104D">
                    <w:t xml:space="preserve"> įsigytos licen</w:t>
                  </w:r>
                  <w:r>
                    <w:t>c</w:t>
                  </w:r>
                  <w:r w:rsidRPr="004B104D">
                    <w:t xml:space="preserve">ijos matematinių gebėjimų įsivertinimui </w:t>
                  </w:r>
                  <w:r>
                    <w:t>–</w:t>
                  </w:r>
                  <w:r w:rsidRPr="004B104D">
                    <w:t xml:space="preserve"> Eduten programa ir skaitmeninė mokymo(si) aplinka „Eduka klasė“. Pedagogai dalyvavo </w:t>
                  </w:r>
                  <w:r w:rsidRPr="001428B4">
                    <w:t xml:space="preserve">metodinėse dienose „Mokinių individualios pažangos matavimas ir pasiekimų gerinimas“, kurių metu dalinosi savo patirtimi bei tobulino kompetenciją. Prisijungus prie „Bendradarbiaujančių klasių“ projekto, organizuotos 4 klasės mokiniams bendros pamokos su </w:t>
                  </w:r>
                  <w:r w:rsidRPr="001428B4">
                    <w:rPr>
                      <w:szCs w:val="24"/>
                    </w:rPr>
                    <w:t>Panevėžio Alfonso Lipniūno progimnazija</w:t>
                  </w:r>
                  <w:r w:rsidRPr="001428B4">
                    <w:t xml:space="preserve">, kurios skatino tiek mokytojus, tiek mokinius tobulinti bendradarbiavimo įgūdžius. Vykdytas 4 klasės mokinių nacionalinis mokinių pasiekimų patikrinimas. </w:t>
                  </w:r>
                </w:p>
                <w:p w:rsidR="000D27AA" w:rsidRPr="004B104D" w:rsidRDefault="000D27AA" w:rsidP="000D27AA">
                  <w:pPr>
                    <w:ind w:firstLine="603"/>
                    <w:jc w:val="both"/>
                  </w:pPr>
                  <w:r w:rsidRPr="001428B4">
                    <w:t>Siekiant Strateginio plano antrojo tikslo – užtikrinti sveiką, saugią ir šiuolaikinius ugdymo(</w:t>
                  </w:r>
                  <w:r w:rsidRPr="004B104D">
                    <w:t xml:space="preserve">si) reikalavimus atitinkančią aplinką – Mokyklos veikla buvo orientuojama į edukacinių aplinkų kūrimą, patalpų būklės atnaujinimą, šiuolaikinių ugdymo(si) priemonių įsigijimą. Tikslui pasiekti buvo vykdomi </w:t>
                  </w:r>
                  <w:r>
                    <w:t>2</w:t>
                  </w:r>
                  <w:r w:rsidRPr="004B104D">
                    <w:t xml:space="preserve"> Veiklos plano uždaviniai: </w:t>
                  </w:r>
                </w:p>
                <w:p w:rsidR="000D27AA" w:rsidRPr="004B104D" w:rsidRDefault="000D27AA" w:rsidP="000D27AA">
                  <w:pPr>
                    <w:pStyle w:val="Sraopastraipa"/>
                    <w:numPr>
                      <w:ilvl w:val="0"/>
                      <w:numId w:val="1"/>
                    </w:numPr>
                    <w:tabs>
                      <w:tab w:val="left" w:pos="887"/>
                    </w:tabs>
                    <w:suppressAutoHyphens w:val="0"/>
                    <w:autoSpaceDN/>
                    <w:ind w:left="0" w:firstLine="603"/>
                    <w:jc w:val="both"/>
                    <w:textAlignment w:val="auto"/>
                  </w:pPr>
                  <w:r w:rsidRPr="004B104D">
                    <w:t>įgyvendinant pirmąjį uždavinį – skatinti pedagogų lyderystę ir profesionalumą, tobulinant skaitmeninio raštingumo įgūdžius – buvo pradėta naudoti virtuali mokymosi aplinka MTeams nuotoliniam mokymuisi ir vidaus veiklos organizavimui. Pedagogai parengė ir skaitė 3 pranešimus miesto pedagogams metodinėse dienose ir forume. Vykdė socialinio emocinio ugdymo program</w:t>
                  </w:r>
                  <w:r>
                    <w:t>as</w:t>
                  </w:r>
                  <w:r w:rsidRPr="004B104D">
                    <w:t xml:space="preserve"> „Laikas kartu“, „Zipio draugai“. Ikimokyklinio ugdymo pedagoga</w:t>
                  </w:r>
                  <w:r>
                    <w:t>ms,</w:t>
                  </w:r>
                  <w:r w:rsidRPr="004B104D">
                    <w:t xml:space="preserve"> </w:t>
                  </w:r>
                  <w:r w:rsidRPr="004B104D">
                    <w:lastRenderedPageBreak/>
                    <w:t>prisijung</w:t>
                  </w:r>
                  <w:r>
                    <w:t>us</w:t>
                  </w:r>
                  <w:r w:rsidRPr="004B104D">
                    <w:t xml:space="preserve"> prie Besimokančių darželių tinklo programos, </w:t>
                  </w:r>
                  <w:r>
                    <w:t>atsirado didesnės galimybės</w:t>
                  </w:r>
                  <w:r w:rsidRPr="004B104D">
                    <w:t xml:space="preserve"> patobulin</w:t>
                  </w:r>
                  <w:r>
                    <w:t>ti</w:t>
                  </w:r>
                  <w:r w:rsidRPr="004B104D">
                    <w:t xml:space="preserve"> bendrąsias ir didaktines kompetencijas.</w:t>
                  </w:r>
                </w:p>
                <w:p w:rsidR="000D27AA" w:rsidRPr="004B104D" w:rsidRDefault="000D27AA" w:rsidP="000D27AA">
                  <w:pPr>
                    <w:pStyle w:val="Sraopastraipa"/>
                    <w:numPr>
                      <w:ilvl w:val="0"/>
                      <w:numId w:val="1"/>
                    </w:numPr>
                    <w:tabs>
                      <w:tab w:val="left" w:pos="887"/>
                    </w:tabs>
                    <w:suppressAutoHyphens w:val="0"/>
                    <w:autoSpaceDN/>
                    <w:ind w:left="0" w:firstLine="603"/>
                    <w:jc w:val="both"/>
                    <w:textAlignment w:val="auto"/>
                  </w:pPr>
                  <w:r w:rsidRPr="004B104D">
                    <w:t>įgyvendinant antrąjį uždavinį – turtinti materialinę ir estetinę įstaigos aplinką – buvo įrengta lauko klasė, 6 pakeliamos lysvės, įsigyti 4 vnt. hibridinės klasės komplektai, 14 vnt. planšečių, 1 kompiuteris, dokumentų naikintuvas. Įrengtos lauko poilsio ir žaidimų erdvės.</w:t>
                  </w:r>
                </w:p>
                <w:p w:rsidR="000D27AA" w:rsidRPr="00B13075" w:rsidRDefault="000D27AA" w:rsidP="000D27AA">
                  <w:pPr>
                    <w:pStyle w:val="Sraopastraipa"/>
                    <w:tabs>
                      <w:tab w:val="left" w:pos="887"/>
                    </w:tabs>
                    <w:suppressAutoHyphens w:val="0"/>
                    <w:autoSpaceDN/>
                    <w:ind w:left="603"/>
                    <w:jc w:val="both"/>
                    <w:textAlignment w:val="auto"/>
                  </w:pPr>
                  <w:r w:rsidRPr="004B104D">
                    <w:t>2021 m. Mokyklos finansinė situacija buvo tokia:</w:t>
                  </w:r>
                </w:p>
                <w:tbl>
                  <w:tblPr>
                    <w:tblStyle w:val="Lentelstinklelis"/>
                    <w:tblW w:w="0" w:type="auto"/>
                    <w:tblInd w:w="309" w:type="dxa"/>
                    <w:tblLook w:val="04A0" w:firstRow="1" w:lastRow="0" w:firstColumn="1" w:lastColumn="0" w:noHBand="0" w:noVBand="1"/>
                  </w:tblPr>
                  <w:tblGrid>
                    <w:gridCol w:w="1974"/>
                    <w:gridCol w:w="1490"/>
                    <w:gridCol w:w="1405"/>
                    <w:gridCol w:w="1283"/>
                    <w:gridCol w:w="2872"/>
                  </w:tblGrid>
                  <w:tr w:rsidR="000D27AA" w:rsidRPr="007F425A" w:rsidTr="00BC7DCB">
                    <w:tc>
                      <w:tcPr>
                        <w:tcW w:w="2055" w:type="dxa"/>
                        <w:vMerge w:val="restart"/>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jc w:val="center"/>
                        </w:pPr>
                        <w:r w:rsidRPr="007F425A">
                          <w:t>Finansavimo šaltinis</w:t>
                        </w:r>
                      </w:p>
                    </w:tc>
                    <w:tc>
                      <w:tcPr>
                        <w:tcW w:w="4040" w:type="dxa"/>
                        <w:gridSpan w:val="3"/>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jc w:val="center"/>
                        </w:pPr>
                        <w:r w:rsidRPr="007F425A">
                          <w:t>Lėšos (tūkst. eurų)</w:t>
                        </w:r>
                      </w:p>
                    </w:tc>
                    <w:tc>
                      <w:tcPr>
                        <w:tcW w:w="3119" w:type="dxa"/>
                        <w:vMerge w:val="restart"/>
                        <w:tcBorders>
                          <w:top w:val="single" w:sz="4" w:space="0" w:color="auto"/>
                          <w:left w:val="single" w:sz="4" w:space="0" w:color="auto"/>
                          <w:right w:val="single" w:sz="4" w:space="0" w:color="auto"/>
                        </w:tcBorders>
                        <w:vAlign w:val="center"/>
                      </w:tcPr>
                      <w:p w:rsidR="000D27AA" w:rsidRPr="007F425A" w:rsidRDefault="000D27AA" w:rsidP="000D27AA">
                        <w:pPr>
                          <w:jc w:val="center"/>
                        </w:pPr>
                        <w:r w:rsidRPr="007F425A">
                          <w:t>Pastabos</w:t>
                        </w:r>
                      </w:p>
                    </w:tc>
                  </w:tr>
                  <w:tr w:rsidR="000D27AA" w:rsidRPr="007F425A" w:rsidTr="00BC7DCB">
                    <w:tc>
                      <w:tcPr>
                        <w:tcW w:w="2055" w:type="dxa"/>
                        <w:vMerge/>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rPr>
                            <w:lang w:eastAsia="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jc w:val="center"/>
                        </w:pPr>
                        <w:r w:rsidRPr="007F425A">
                          <w:t>Panaudota lėšų</w:t>
                        </w:r>
                      </w:p>
                    </w:tc>
                    <w:tc>
                      <w:tcPr>
                        <w:tcW w:w="1108"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jc w:val="center"/>
                        </w:pPr>
                        <w:r w:rsidRPr="007F425A">
                          <w:t>Įvykdymas (%)</w:t>
                        </w:r>
                      </w:p>
                    </w:tc>
                    <w:tc>
                      <w:tcPr>
                        <w:tcW w:w="3119" w:type="dxa"/>
                        <w:vMerge/>
                        <w:tcBorders>
                          <w:left w:val="single" w:sz="4" w:space="0" w:color="auto"/>
                          <w:bottom w:val="single" w:sz="4" w:space="0" w:color="auto"/>
                          <w:right w:val="single" w:sz="4" w:space="0" w:color="auto"/>
                        </w:tcBorders>
                      </w:tcPr>
                      <w:p w:rsidR="000D27AA" w:rsidRPr="007F425A" w:rsidRDefault="000D27AA" w:rsidP="000D27AA"/>
                    </w:tc>
                  </w:tr>
                  <w:tr w:rsidR="000D27AA" w:rsidRPr="007F425A" w:rsidTr="00BC7DCB">
                    <w:trPr>
                      <w:trHeight w:val="415"/>
                    </w:trPr>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368,800</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367,523</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100</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tc>
                  </w:tr>
                  <w:tr w:rsidR="000D27AA" w:rsidRPr="007F425A" w:rsidTr="00BC7DCB">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328,692</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32,.680</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100</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tc>
                  </w:tr>
                  <w:tr w:rsidR="000D27AA" w:rsidRPr="007F425A" w:rsidTr="00BC7DCB">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105,000</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76,900</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73,24</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r>
                          <w:t>Dėl sumažėjusio vaikų lankomumo COVID-19 situacijos metu</w:t>
                        </w:r>
                      </w:p>
                    </w:tc>
                  </w:tr>
                  <w:tr w:rsidR="000D27AA" w:rsidRPr="007F425A" w:rsidTr="00BC7DCB">
                    <w:trPr>
                      <w:trHeight w:val="477"/>
                    </w:trPr>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Pajamų išlaidos (SP)</w:t>
                        </w:r>
                      </w:p>
                    </w:tc>
                    <w:tc>
                      <w:tcPr>
                        <w:tcW w:w="1494"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pPr>
                          <w:jc w:val="center"/>
                        </w:pPr>
                        <w:r>
                          <w:t>76,900</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65,318</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84,94</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r>
                          <w:t>Dėl ilgalaikio turto planavimo 2022 m.</w:t>
                        </w:r>
                      </w:p>
                    </w:tc>
                  </w:tr>
                  <w:tr w:rsidR="000D27AA" w:rsidRPr="007F425A" w:rsidTr="00BC7DCB">
                    <w:trPr>
                      <w:trHeight w:val="125"/>
                    </w:trPr>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21.072</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0,150</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0,71</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r>
                          <w:t>Dėl kelionių ribojimo COVID-19 situacijos metu</w:t>
                        </w:r>
                      </w:p>
                    </w:tc>
                  </w:tr>
                  <w:tr w:rsidR="000D27AA" w:rsidRPr="007F425A" w:rsidTr="00BC7DCB">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 xml:space="preserve">Kitos lėšos (parama </w:t>
                        </w:r>
                        <w:r>
                          <w:t>1,2</w:t>
                        </w:r>
                        <w:r w:rsidRPr="007F425A">
                          <w:t xml:space="preserve"> % GM ir kt.)</w:t>
                        </w:r>
                      </w:p>
                    </w:tc>
                    <w:tc>
                      <w:tcPr>
                        <w:tcW w:w="1494"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7,408</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6,086</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82,16</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r>
                          <w:t>Planuojamas ugdymo priemonių ir ugdomųjų erdvių atnaujinimas 2022 m.</w:t>
                        </w:r>
                      </w:p>
                    </w:tc>
                  </w:tr>
                  <w:tr w:rsidR="000D27AA" w:rsidRPr="007F425A" w:rsidTr="00BC7DCB">
                    <w:trPr>
                      <w:trHeight w:val="430"/>
                    </w:trPr>
                    <w:tc>
                      <w:tcPr>
                        <w:tcW w:w="2055" w:type="dxa"/>
                        <w:tcBorders>
                          <w:top w:val="single" w:sz="4" w:space="0" w:color="auto"/>
                          <w:left w:val="single" w:sz="4" w:space="0" w:color="auto"/>
                          <w:bottom w:val="single" w:sz="4" w:space="0" w:color="auto"/>
                          <w:right w:val="single" w:sz="4" w:space="0" w:color="auto"/>
                        </w:tcBorders>
                        <w:vAlign w:val="center"/>
                        <w:hideMark/>
                      </w:tcPr>
                      <w:p w:rsidR="000D27AA" w:rsidRPr="007F425A" w:rsidRDefault="000D27AA" w:rsidP="000D27AA">
                        <w:r w:rsidRPr="007F425A">
                          <w:t>Iš viso</w:t>
                        </w:r>
                      </w:p>
                    </w:tc>
                    <w:tc>
                      <w:tcPr>
                        <w:tcW w:w="1494"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780,28</w:t>
                        </w:r>
                      </w:p>
                    </w:tc>
                    <w:tc>
                      <w:tcPr>
                        <w:tcW w:w="143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74,424</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tc>
                  </w:tr>
                  <w:tr w:rsidR="000D27AA" w:rsidRPr="007F425A" w:rsidTr="00BC7DCB">
                    <w:tc>
                      <w:tcPr>
                        <w:tcW w:w="4987" w:type="dxa"/>
                        <w:gridSpan w:val="3"/>
                        <w:tcBorders>
                          <w:top w:val="single" w:sz="4" w:space="0" w:color="auto"/>
                          <w:left w:val="single" w:sz="4" w:space="0" w:color="auto"/>
                          <w:bottom w:val="single" w:sz="4" w:space="0" w:color="auto"/>
                          <w:right w:val="single" w:sz="4" w:space="0" w:color="auto"/>
                        </w:tcBorders>
                      </w:tcPr>
                      <w:p w:rsidR="000D27AA" w:rsidRPr="007F425A" w:rsidRDefault="000D27AA" w:rsidP="000D27AA">
                        <w:r w:rsidRPr="007F425A">
                          <w:t>Kreditinis įsiskolinimas (pagal visus finansavimo šaltinius) 20</w:t>
                        </w:r>
                        <w:r>
                          <w:t>22</w:t>
                        </w:r>
                        <w:r w:rsidRPr="007F425A">
                          <w:t xml:space="preserve"> m. sausio 1 d. </w:t>
                        </w:r>
                      </w:p>
                    </w:tc>
                    <w:tc>
                      <w:tcPr>
                        <w:tcW w:w="1108" w:type="dxa"/>
                        <w:tcBorders>
                          <w:top w:val="single" w:sz="4" w:space="0" w:color="auto"/>
                          <w:left w:val="single" w:sz="4" w:space="0" w:color="auto"/>
                          <w:bottom w:val="single" w:sz="4" w:space="0" w:color="auto"/>
                          <w:right w:val="single" w:sz="4" w:space="0" w:color="auto"/>
                        </w:tcBorders>
                        <w:vAlign w:val="center"/>
                      </w:tcPr>
                      <w:p w:rsidR="000D27AA" w:rsidRPr="007F425A" w:rsidRDefault="000D27AA" w:rsidP="000D27AA">
                        <w:pPr>
                          <w:jc w:val="center"/>
                        </w:pPr>
                        <w:r>
                          <w:t>0,030</w:t>
                        </w:r>
                      </w:p>
                    </w:tc>
                    <w:tc>
                      <w:tcPr>
                        <w:tcW w:w="3119" w:type="dxa"/>
                        <w:tcBorders>
                          <w:top w:val="single" w:sz="4" w:space="0" w:color="auto"/>
                          <w:left w:val="single" w:sz="4" w:space="0" w:color="auto"/>
                          <w:bottom w:val="single" w:sz="4" w:space="0" w:color="auto"/>
                          <w:right w:val="single" w:sz="4" w:space="0" w:color="auto"/>
                        </w:tcBorders>
                      </w:tcPr>
                      <w:p w:rsidR="000D27AA" w:rsidRPr="007F425A" w:rsidRDefault="000D27AA" w:rsidP="000D27AA">
                        <w:r>
                          <w:t>UAB „BITĖ“ sąskaitas už gruodžio mėn. išrašo sausio mėn.</w:t>
                        </w:r>
                      </w:p>
                    </w:tc>
                  </w:tr>
                </w:tbl>
                <w:p w:rsidR="000D27AA" w:rsidRPr="007F425A" w:rsidRDefault="000D27AA" w:rsidP="000D27AA">
                  <w:pPr>
                    <w:jc w:val="both"/>
                  </w:pPr>
                </w:p>
                <w:p w:rsidR="000D27AA" w:rsidRPr="00FA12F4" w:rsidRDefault="000D27AA" w:rsidP="000D27AA">
                  <w:pPr>
                    <w:ind w:firstLine="597"/>
                    <w:jc w:val="both"/>
                  </w:pPr>
                  <w:r>
                    <w:t xml:space="preserve">Mokykloje 2021 m. buvo atlikti patikrinimai: Nacionalinis visuomenės sveikatos centras prie Sveikatos apsaugos ministerijos 2021-05-11 atliko patikrinimą dėl karantino režimo priemonių laikymosi, kontrolės aktas Nr. (3-12 15.3.3) PA-3100. Reikalavimų pažeidimų nenustatyta; </w:t>
                  </w:r>
                  <w:r w:rsidRPr="00BB3CE8">
                    <w:rPr>
                      <w:lang w:eastAsia="lt-LT"/>
                    </w:rPr>
                    <w:t>Valstybinės maisto ir veterinarijos tarnybos Klaipėdos departamento 2021-10-22 Viešojo maitinimo įmonės patikrinim</w:t>
                  </w:r>
                  <w:r>
                    <w:rPr>
                      <w:lang w:eastAsia="lt-LT"/>
                    </w:rPr>
                    <w:t>as</w:t>
                  </w:r>
                  <w:r w:rsidRPr="00BB3CE8">
                    <w:rPr>
                      <w:lang w:eastAsia="lt-LT"/>
                    </w:rPr>
                    <w:t xml:space="preserve"> </w:t>
                  </w:r>
                  <w:r>
                    <w:rPr>
                      <w:lang w:eastAsia="lt-LT"/>
                    </w:rPr>
                    <w:t>(</w:t>
                  </w:r>
                  <w:r w:rsidRPr="00BB3CE8">
                    <w:rPr>
                      <w:lang w:eastAsia="lt-LT"/>
                    </w:rPr>
                    <w:t>aktas Nr. 37VMĮP-787</w:t>
                  </w:r>
                  <w:r>
                    <w:rPr>
                      <w:lang w:eastAsia="lt-LT"/>
                    </w:rPr>
                    <w:t>).</w:t>
                  </w:r>
                  <w:r w:rsidRPr="00BB3CE8">
                    <w:rPr>
                      <w:lang w:eastAsia="lt-LT"/>
                    </w:rPr>
                    <w:t xml:space="preserve"> </w:t>
                  </w:r>
                  <w:r>
                    <w:rPr>
                      <w:lang w:eastAsia="lt-LT"/>
                    </w:rPr>
                    <w:t>N</w:t>
                  </w:r>
                  <w:r w:rsidRPr="00BB3CE8">
                    <w:rPr>
                      <w:lang w:eastAsia="lt-LT"/>
                    </w:rPr>
                    <w:t xml:space="preserve">ustatytas pažeidimas – virtuvėje maisto laikymui naudojami padėklai be tinkamo ženklinimo ar simbolio, kad tinka sąlyčiui su </w:t>
                  </w:r>
                  <w:r w:rsidRPr="00FE0503">
                    <w:rPr>
                      <w:lang w:eastAsia="lt-LT"/>
                    </w:rPr>
                    <w:t>maistu. Pažeidimas pašalintas</w:t>
                  </w:r>
                  <w:r>
                    <w:rPr>
                      <w:lang w:eastAsia="lt-LT"/>
                    </w:rPr>
                    <w:t xml:space="preserve"> </w:t>
                  </w:r>
                  <w:r w:rsidRPr="00FE0503">
                    <w:rPr>
                      <w:lang w:eastAsia="lt-LT"/>
                    </w:rPr>
                    <w:t>2021-12-13</w:t>
                  </w:r>
                  <w:r>
                    <w:rPr>
                      <w:lang w:eastAsia="lt-LT"/>
                    </w:rPr>
                    <w:t xml:space="preserve">. Pagal </w:t>
                  </w:r>
                  <w:r w:rsidRPr="00FA12F4">
                    <w:t>Klaipėdos miesto savivaldybės administracijos Švietimo skyriaus 2021-10-10 vedėjo įsakym</w:t>
                  </w:r>
                  <w:r>
                    <w:t>ą</w:t>
                  </w:r>
                  <w:r w:rsidRPr="00FA12F4">
                    <w:t xml:space="preserve"> Nr. ŠV1-197</w:t>
                  </w:r>
                  <w:r>
                    <w:t xml:space="preserve"> atlikta</w:t>
                  </w:r>
                  <w:r w:rsidRPr="00FA12F4">
                    <w:t xml:space="preserve"> </w:t>
                  </w:r>
                  <w:r>
                    <w:t xml:space="preserve">Mokyklos </w:t>
                  </w:r>
                  <w:r w:rsidRPr="00FA12F4">
                    <w:t>pailgintų dienos grupių veiklos analiz</w:t>
                  </w:r>
                  <w:r>
                    <w:t>ė.</w:t>
                  </w:r>
                  <w:r w:rsidRPr="00FA12F4">
                    <w:t xml:space="preserve"> Kontrolės įstaiga INSPECTUM </w:t>
                  </w:r>
                  <w:r>
                    <w:t xml:space="preserve">atliko </w:t>
                  </w:r>
                  <w:r w:rsidRPr="00FA12F4">
                    <w:t>vaikų žaidimų aikštelių</w:t>
                  </w:r>
                  <w:r>
                    <w:t xml:space="preserve"> vertinimą</w:t>
                  </w:r>
                  <w:r w:rsidRPr="00FA12F4">
                    <w:t xml:space="preserve"> </w:t>
                  </w:r>
                  <w:r>
                    <w:t>(</w:t>
                  </w:r>
                  <w:r w:rsidRPr="00FA12F4">
                    <w:t>2021-10-26 ataskaita</w:t>
                  </w:r>
                  <w:r>
                    <w:t>).</w:t>
                  </w:r>
                  <w:r w:rsidRPr="00FA12F4">
                    <w:t xml:space="preserve"> </w:t>
                  </w:r>
                  <w:r>
                    <w:t>P</w:t>
                  </w:r>
                  <w:r w:rsidRPr="00FA12F4">
                    <w:t xml:space="preserve">ažeidimų nenustatyta. </w:t>
                  </w:r>
                </w:p>
                <w:p w:rsidR="000D27AA" w:rsidRPr="001428B4" w:rsidRDefault="000D27AA" w:rsidP="000D27AA">
                  <w:pPr>
                    <w:ind w:firstLine="597"/>
                    <w:jc w:val="both"/>
                    <w:rPr>
                      <w:lang w:eastAsia="lt-LT"/>
                    </w:rPr>
                  </w:pPr>
                  <w:r w:rsidRPr="00FA12F4">
                    <w:t xml:space="preserve">2021 m. Mokykloje liko neišspręstos tokios vidaus ir išorės faktorių sąlygotos problemos: laiptinių turėklai neatitinka higienos </w:t>
                  </w:r>
                  <w:r>
                    <w:t xml:space="preserve">normų </w:t>
                  </w:r>
                  <w:r w:rsidRPr="00FA12F4">
                    <w:t xml:space="preserve">reikalavimų; </w:t>
                  </w:r>
                  <w:r>
                    <w:t xml:space="preserve">reikia </w:t>
                  </w:r>
                  <w:r w:rsidRPr="00FA12F4">
                    <w:t>keisti vandentiekio, kanalizacijos vamzdynus</w:t>
                  </w:r>
                  <w:r>
                    <w:t>,</w:t>
                  </w:r>
                  <w:r w:rsidRPr="00FA12F4">
                    <w:t xml:space="preserve"> </w:t>
                  </w:r>
                  <w:r w:rsidRPr="001428B4">
                    <w:t>atnaujinti elektros instaliaciją</w:t>
                  </w:r>
                  <w:r>
                    <w:t>,</w:t>
                  </w:r>
                  <w:r w:rsidRPr="001428B4">
                    <w:t xml:space="preserve"> grupėse ir klasėse įrengti vėdinimo sistemą</w:t>
                  </w:r>
                  <w:r>
                    <w:t>,</w:t>
                  </w:r>
                  <w:r w:rsidRPr="001428B4">
                    <w:t xml:space="preserve"> sustiprinti internetinį ryšį. </w:t>
                  </w:r>
                </w:p>
                <w:p w:rsidR="000D27AA" w:rsidRPr="007F425A" w:rsidRDefault="000D27AA" w:rsidP="000D27AA">
                  <w:pPr>
                    <w:ind w:firstLine="567"/>
                    <w:jc w:val="both"/>
                  </w:pPr>
                  <w:r w:rsidRPr="001428B4">
                    <w:t>Planuodama 2022 m. veiklą, Mokyklos bendruomenė susitarė dėl tokių veiklos prioritetų: pasirengti atnaujinto ugdymo turinio įgyvendinimui</w:t>
                  </w:r>
                  <w:r w:rsidRPr="004B104D">
                    <w:t>; mokymosi pagalbos įvairių gebėjimų vaikams stiprinimas</w:t>
                  </w:r>
                </w:p>
              </w:tc>
            </w:tr>
          </w:tbl>
          <w:p w:rsidR="00BD6FC3" w:rsidRPr="007F425A" w:rsidRDefault="00BD6FC3" w:rsidP="009E1022">
            <w:pPr>
              <w:ind w:firstLine="567"/>
              <w:jc w:val="both"/>
            </w:pPr>
            <w:bookmarkStart w:id="2" w:name="_GoBack"/>
            <w:bookmarkEnd w:id="2"/>
          </w:p>
        </w:tc>
      </w:tr>
    </w:tbl>
    <w:p w:rsidR="00D57F27" w:rsidRDefault="00D57F27" w:rsidP="00832CC9">
      <w:pPr>
        <w:ind w:firstLine="709"/>
        <w:jc w:val="both"/>
      </w:pPr>
    </w:p>
    <w:p w:rsidR="00BD6FC3" w:rsidRPr="00832CC9" w:rsidRDefault="00BD6FC3" w:rsidP="00832CC9">
      <w:pPr>
        <w:ind w:firstLine="709"/>
        <w:jc w:val="both"/>
      </w:pPr>
      <w:r>
        <w:t>Direktorė</w:t>
      </w:r>
      <w:r>
        <w:tab/>
      </w:r>
      <w:r>
        <w:tab/>
      </w:r>
      <w:r>
        <w:tab/>
      </w:r>
      <w:r>
        <w:tab/>
      </w:r>
      <w:r>
        <w:tab/>
        <w:t>Rita Bružienė</w:t>
      </w:r>
    </w:p>
    <w:sectPr w:rsidR="00BD6FC3"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D27AA">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D27AA"/>
    <w:rsid w:val="0019615E"/>
    <w:rsid w:val="0034183E"/>
    <w:rsid w:val="004476DD"/>
    <w:rsid w:val="00597EE8"/>
    <w:rsid w:val="005B434A"/>
    <w:rsid w:val="005F495C"/>
    <w:rsid w:val="00832CC9"/>
    <w:rsid w:val="008354D5"/>
    <w:rsid w:val="008E6E82"/>
    <w:rsid w:val="00AF7D08"/>
    <w:rsid w:val="00B750B6"/>
    <w:rsid w:val="00BD6FC3"/>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E5DDC4-C356-4589-96EC-3EB55B42A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BD6FC3"/>
    <w:pPr>
      <w:suppressAutoHyphens/>
      <w:autoSpaceDN w:val="0"/>
      <w:ind w:left="720"/>
      <w:contextualSpacing/>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4108</Words>
  <Characters>2342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13</cp:revision>
  <dcterms:created xsi:type="dcterms:W3CDTF">2013-10-25T06:49:00Z</dcterms:created>
  <dcterms:modified xsi:type="dcterms:W3CDTF">2022-02-25T13:06:00Z</dcterms:modified>
</cp:coreProperties>
</file>